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27" w:rsidRDefault="00F80227" w:rsidP="00F8022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SEPTUAGÉSIMA SÉPTIMA SESIÓN DEL R. AYUNTAMIENTO 2015-2018</w:t>
      </w:r>
    </w:p>
    <w:p w:rsidR="00F80227" w:rsidRDefault="00F80227" w:rsidP="00F8022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(ORDINARIA)</w:t>
      </w:r>
    </w:p>
    <w:p w:rsidR="00F80227" w:rsidRDefault="00F80227" w:rsidP="00F8022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09 DE MAYO DE 2018</w:t>
      </w:r>
    </w:p>
    <w:p w:rsidR="00F80227" w:rsidRDefault="00F80227" w:rsidP="00F80227">
      <w:pPr>
        <w:spacing w:after="200" w:line="276" w:lineRule="auto"/>
        <w:jc w:val="center"/>
        <w:rPr>
          <w:rFonts w:ascii="Arial" w:eastAsia="Arial" w:hAnsi="Arial" w:cs="Arial"/>
          <w:b/>
          <w:sz w:val="24"/>
        </w:rPr>
      </w:pPr>
    </w:p>
    <w:p w:rsidR="00F80227" w:rsidRDefault="00F80227" w:rsidP="00F80227">
      <w:pPr>
        <w:spacing w:after="200" w:line="27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ORDEN DEL DÍA</w:t>
      </w:r>
    </w:p>
    <w:p w:rsidR="00F80227" w:rsidRDefault="00F80227" w:rsidP="00F80227">
      <w:pPr>
        <w:spacing w:after="20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I.- LISTA DE ASISTENCIA.</w:t>
      </w:r>
    </w:p>
    <w:p w:rsidR="00F80227" w:rsidRDefault="00F80227" w:rsidP="00F80227">
      <w:pPr>
        <w:spacing w:after="20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II.- DECLARATORIA DEL QUÓRUM Y APERTURA DE LA SESIÓN.</w:t>
      </w:r>
    </w:p>
    <w:p w:rsidR="00F80227" w:rsidRDefault="00F80227" w:rsidP="00F80227">
      <w:pPr>
        <w:spacing w:after="20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III.- APROBACIÓN DEL ORDEN DEL DÍA.</w:t>
      </w:r>
    </w:p>
    <w:p w:rsidR="00F80227" w:rsidRDefault="00F80227" w:rsidP="00F80227">
      <w:pPr>
        <w:spacing w:after="20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IV.- LECTURA, Y APROBACIÓN EN SU CASO, DEL ACTA ANTERIOR.</w:t>
      </w:r>
    </w:p>
    <w:p w:rsidR="00F80227" w:rsidRDefault="00F80227" w:rsidP="00F80227">
      <w:pPr>
        <w:spacing w:after="20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V.- INFORME SOBRE CUMPLIMIENTO O SEGUIMIENTO DE LOS ACUERDOS DE LA SESIÓN ANTERIOR.</w:t>
      </w:r>
    </w:p>
    <w:p w:rsidR="00F80227" w:rsidRDefault="00F80227" w:rsidP="00F80227">
      <w:pPr>
        <w:spacing w:after="20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VI.- SOLICITUD DE LICENCIA PARA SEPARARSE TEMPORALMENTE DE SU CARGO DEL SEXTO REGIDOR JULIO CÉSAR CANTÚ GARZA.</w:t>
      </w:r>
    </w:p>
    <w:p w:rsidR="00F80227" w:rsidRDefault="00F80227" w:rsidP="00F80227">
      <w:pPr>
        <w:spacing w:after="20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VII.- DICTAMEN DE LA COMISIÓN DE GOBERNACIÓN, REGLAMENTACIÓN Y MEJORA REGULATORIA RELATIVO AL ACUERDO DELEGATORIO DE FACULTADES A LOS FUNCIONARIOS QUE SE INDICAN.</w:t>
      </w:r>
    </w:p>
    <w:p w:rsidR="00F80227" w:rsidRDefault="00F80227" w:rsidP="00F80227">
      <w:pPr>
        <w:spacing w:after="20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VIII.- ASUNTOS GENERALES.</w:t>
      </w:r>
    </w:p>
    <w:p w:rsidR="00F80227" w:rsidRDefault="00F80227" w:rsidP="00F80227">
      <w:pPr>
        <w:spacing w:after="20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</w:rPr>
        <w:t>IX.- CLAUSURA DE LA SESIÓN.</w:t>
      </w:r>
    </w:p>
    <w:p w:rsidR="005B6CD9" w:rsidRDefault="005B6CD9"/>
    <w:sectPr w:rsidR="005B6CD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06B" w:rsidRDefault="0003006B" w:rsidP="00F80227">
      <w:pPr>
        <w:spacing w:after="0" w:line="240" w:lineRule="auto"/>
      </w:pPr>
      <w:r>
        <w:separator/>
      </w:r>
    </w:p>
  </w:endnote>
  <w:endnote w:type="continuationSeparator" w:id="1">
    <w:p w:rsidR="0003006B" w:rsidRDefault="0003006B" w:rsidP="00F8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06B" w:rsidRDefault="0003006B" w:rsidP="00F80227">
      <w:pPr>
        <w:spacing w:after="0" w:line="240" w:lineRule="auto"/>
      </w:pPr>
      <w:r>
        <w:separator/>
      </w:r>
    </w:p>
  </w:footnote>
  <w:footnote w:type="continuationSeparator" w:id="1">
    <w:p w:rsidR="0003006B" w:rsidRDefault="0003006B" w:rsidP="00F80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227"/>
    <w:rsid w:val="0003006B"/>
    <w:rsid w:val="003E0C8E"/>
    <w:rsid w:val="005B6CD9"/>
    <w:rsid w:val="00795882"/>
    <w:rsid w:val="00A45163"/>
    <w:rsid w:val="00F8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27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80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0227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F80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0227"/>
    <w:rPr>
      <w:rFonts w:eastAsiaTheme="minorEastAsia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2018-07-06T21:19:00Z</dcterms:created>
  <dcterms:modified xsi:type="dcterms:W3CDTF">2018-07-06T21:19:00Z</dcterms:modified>
</cp:coreProperties>
</file>